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B6" w:rsidRPr="00C6077B" w:rsidRDefault="000040B6" w:rsidP="006D7834">
      <w:pPr>
        <w:pStyle w:val="NormalWeb"/>
        <w:spacing w:line="300" w:lineRule="atLeast"/>
        <w:textAlignment w:val="top"/>
        <w:rPr>
          <w:rFonts w:ascii="Helvetica" w:hAnsi="Helvetica" w:cs="Helvetica"/>
          <w:b/>
          <w:sz w:val="28"/>
          <w:szCs w:val="28"/>
          <w:lang w:val="en"/>
        </w:rPr>
      </w:pPr>
      <w:r w:rsidRPr="00C6077B">
        <w:rPr>
          <w:rFonts w:ascii="Helvetica" w:hAnsi="Helvetica" w:cs="Helvetica"/>
          <w:b/>
          <w:sz w:val="28"/>
          <w:szCs w:val="28"/>
          <w:lang w:val="en"/>
        </w:rPr>
        <w:t>“13 Reasons Why" Netflix Series</w:t>
      </w:r>
      <w:r w:rsidR="007A6E71">
        <w:rPr>
          <w:rFonts w:ascii="Helvetica" w:hAnsi="Helvetica" w:cs="Helvetica"/>
          <w:b/>
          <w:sz w:val="28"/>
          <w:szCs w:val="28"/>
          <w:lang w:val="en"/>
        </w:rPr>
        <w:t>, Season 2</w:t>
      </w:r>
      <w:r w:rsidRPr="00C6077B">
        <w:rPr>
          <w:rFonts w:ascii="Helvetica" w:hAnsi="Helvetica" w:cs="Helvetica"/>
          <w:b/>
          <w:sz w:val="28"/>
          <w:szCs w:val="28"/>
          <w:lang w:val="en"/>
        </w:rPr>
        <w:t xml:space="preserve">: Considerations </w:t>
      </w:r>
    </w:p>
    <w:p w:rsidR="007A6E71" w:rsidRPr="00D7419D" w:rsidRDefault="00622461" w:rsidP="007A6E71">
      <w:pPr>
        <w:spacing w:after="150" w:line="240" w:lineRule="auto"/>
        <w:textAlignment w:val="baseline"/>
        <w:rPr>
          <w:rFonts w:ascii="Helvetica" w:eastAsia="Times New Roman" w:hAnsi="Helvetica" w:cs="Helvetica"/>
          <w:color w:val="444444"/>
        </w:rPr>
      </w:pPr>
      <w:r w:rsidRPr="00D7419D">
        <w:rPr>
          <w:rFonts w:ascii="Helvetica" w:hAnsi="Helvetica" w:cs="Helvetica"/>
          <w:color w:val="444444"/>
          <w:lang w:val="en"/>
        </w:rPr>
        <w:t>Cincinnati Public Schools has recently become aware</w:t>
      </w:r>
      <w:r w:rsidR="007A6E71" w:rsidRPr="00D7419D">
        <w:rPr>
          <w:rFonts w:ascii="Helvetica" w:hAnsi="Helvetica" w:cs="Helvetica"/>
          <w:color w:val="444444"/>
          <w:lang w:val="en"/>
        </w:rPr>
        <w:t xml:space="preserve"> that a second season</w:t>
      </w:r>
      <w:r w:rsidRPr="00D7419D">
        <w:rPr>
          <w:rFonts w:ascii="Helvetica" w:hAnsi="Helvetica" w:cs="Helvetica"/>
          <w:color w:val="444444"/>
          <w:lang w:val="en"/>
        </w:rPr>
        <w:t xml:space="preserve"> of t</w:t>
      </w:r>
      <w:r w:rsidR="006D7834" w:rsidRPr="00D7419D">
        <w:rPr>
          <w:rFonts w:ascii="Helvetica" w:hAnsi="Helvetica" w:cs="Helvetica"/>
          <w:color w:val="444444"/>
          <w:lang w:val="en"/>
        </w:rPr>
        <w:t xml:space="preserve">he trending Netflix series </w:t>
      </w:r>
      <w:r w:rsidR="006D7834" w:rsidRPr="00D7419D">
        <w:rPr>
          <w:rStyle w:val="Emphasis"/>
          <w:rFonts w:ascii="Helvetica" w:hAnsi="Helvetica" w:cs="Helvetica"/>
          <w:color w:val="444444"/>
          <w:lang w:val="en"/>
        </w:rPr>
        <w:t xml:space="preserve">13 Reasons </w:t>
      </w:r>
      <w:proofErr w:type="gramStart"/>
      <w:r w:rsidR="006D7834" w:rsidRPr="00D7419D">
        <w:rPr>
          <w:rStyle w:val="Emphasis"/>
          <w:rFonts w:ascii="Helvetica" w:hAnsi="Helvetica" w:cs="Helvetica"/>
          <w:color w:val="444444"/>
          <w:lang w:val="en"/>
        </w:rPr>
        <w:t>Why</w:t>
      </w:r>
      <w:proofErr w:type="gramEnd"/>
      <w:r w:rsidR="006D7834" w:rsidRPr="00D7419D">
        <w:rPr>
          <w:rFonts w:ascii="Helvetica" w:hAnsi="Helvetica" w:cs="Helvetica"/>
          <w:color w:val="444444"/>
          <w:lang w:val="en"/>
        </w:rPr>
        <w:t xml:space="preserve">, </w:t>
      </w:r>
      <w:r w:rsidR="007A6E71" w:rsidRPr="00D7419D">
        <w:rPr>
          <w:rFonts w:ascii="Helvetica" w:hAnsi="Helvetica" w:cs="Helvetica"/>
          <w:color w:val="444444"/>
          <w:lang w:val="en"/>
        </w:rPr>
        <w:t xml:space="preserve">will be released on May 18, 2018. </w:t>
      </w:r>
      <w:r w:rsidR="007A6E71" w:rsidRPr="00D7419D">
        <w:rPr>
          <w:rFonts w:ascii="Helvetica" w:eastAsia="Times New Roman" w:hAnsi="Helvetica" w:cs="Helvetica"/>
          <w:color w:val="444444"/>
        </w:rPr>
        <w:t xml:space="preserve">The first season, released in March 2017, was virally popular among adolescents, and raised significant concerns for parents, educators, and mental health professionals because of its dramatic, often graphic portrayal of difficult issues such as sexual assault and suicide. </w:t>
      </w:r>
      <w:r w:rsidR="007A6E71" w:rsidRPr="00D7419D">
        <w:rPr>
          <w:rFonts w:ascii="Helvetica" w:hAnsi="Helvetica" w:cs="Helvetica"/>
          <w:color w:val="444444"/>
          <w:shd w:val="clear" w:color="auto" w:fill="FAFAFA"/>
        </w:rPr>
        <w:t xml:space="preserve">The </w:t>
      </w:r>
      <w:r w:rsidR="00D7419D">
        <w:rPr>
          <w:rFonts w:ascii="Helvetica" w:hAnsi="Helvetica" w:cs="Helvetica"/>
          <w:color w:val="444444"/>
          <w:shd w:val="clear" w:color="auto" w:fill="FAFAFA"/>
        </w:rPr>
        <w:t xml:space="preserve">first season of this </w:t>
      </w:r>
      <w:r w:rsidR="007A6E71" w:rsidRPr="00D7419D">
        <w:rPr>
          <w:rFonts w:ascii="Helvetica" w:hAnsi="Helvetica" w:cs="Helvetica"/>
          <w:color w:val="444444"/>
          <w:shd w:val="clear" w:color="auto" w:fill="FAFAFA"/>
        </w:rPr>
        <w:t>series revolves around 17-year-old Hannah Baker, who takes her own life and leaves behind audio recordings for 13 people who she says in some way were part of why she killed herself. Each tape recounts painful events in which one or more of the 13 individuals played a role</w:t>
      </w:r>
      <w:r w:rsidR="00D7419D" w:rsidRPr="00D7419D">
        <w:rPr>
          <w:rFonts w:ascii="Helvetica" w:hAnsi="Helvetica" w:cs="Helvetica"/>
          <w:color w:val="444444"/>
          <w:shd w:val="clear" w:color="auto" w:fill="FAFAFA"/>
        </w:rPr>
        <w:t>.</w:t>
      </w:r>
      <w:r w:rsidR="007A6E71" w:rsidRPr="00D7419D">
        <w:rPr>
          <w:rFonts w:ascii="Helvetica" w:hAnsi="Helvetica" w:cs="Helvetica"/>
          <w:color w:val="444444"/>
          <w:shd w:val="clear" w:color="auto" w:fill="FAFAFA"/>
        </w:rPr>
        <w:t xml:space="preserve"> </w:t>
      </w:r>
      <w:r w:rsidR="007A6E71" w:rsidRPr="00D7419D">
        <w:rPr>
          <w:rFonts w:ascii="Helvetica" w:eastAsia="Times New Roman" w:hAnsi="Helvetica" w:cs="Helvetica"/>
          <w:color w:val="444444"/>
        </w:rPr>
        <w:t>Netflix’s stated goal of sparking conversations about these very real issues is a good one. However, most experts believed that the intense handling of the content without appropriate safeguards (such as warning cards before each episode) had the potential to put some vulnerable youth at risk for emotional distress or harmful behavior, including increased suicide ideation and attempts. </w:t>
      </w:r>
      <w:r w:rsidR="00D7419D">
        <w:rPr>
          <w:rFonts w:ascii="Helvetica" w:eastAsia="Times New Roman" w:hAnsi="Helvetica" w:cs="Helvetica"/>
          <w:color w:val="444444"/>
        </w:rPr>
        <w:t>Details about the central themes of the second season have not been released, but it is anticipated that there will be a continuation of themes from the first season.</w:t>
      </w:r>
    </w:p>
    <w:p w:rsidR="007A6E71" w:rsidRPr="006D7834" w:rsidRDefault="007A6E71" w:rsidP="007A6E71">
      <w:pPr>
        <w:spacing w:before="100" w:beforeAutospacing="1" w:after="100" w:afterAutospacing="1" w:line="300" w:lineRule="atLeast"/>
        <w:textAlignment w:val="top"/>
        <w:outlineLvl w:val="1"/>
        <w:rPr>
          <w:rFonts w:ascii="Helvetica" w:eastAsia="Times New Roman" w:hAnsi="Helvetica" w:cs="Helvetica"/>
          <w:b/>
          <w:bCs/>
          <w:color w:val="444444"/>
          <w:sz w:val="28"/>
          <w:szCs w:val="28"/>
          <w:lang w:val="en"/>
        </w:rPr>
      </w:pPr>
      <w:r w:rsidRPr="006D7834">
        <w:rPr>
          <w:rFonts w:ascii="Helvetica" w:eastAsia="Times New Roman" w:hAnsi="Helvetica" w:cs="Helvetica"/>
          <w:b/>
          <w:bCs/>
          <w:color w:val="444444"/>
          <w:sz w:val="28"/>
          <w:szCs w:val="28"/>
          <w:lang w:val="en"/>
        </w:rPr>
        <w:t>Cautions</w:t>
      </w:r>
    </w:p>
    <w:p w:rsidR="007A6E71" w:rsidRPr="007A6E71" w:rsidRDefault="00D7419D" w:rsidP="007A6E71">
      <w:pPr>
        <w:shd w:val="clear" w:color="auto" w:fill="FAFAFA"/>
        <w:spacing w:after="300" w:line="240" w:lineRule="auto"/>
        <w:textAlignment w:val="baseline"/>
        <w:rPr>
          <w:rFonts w:ascii="Helvetica" w:eastAsia="Times New Roman" w:hAnsi="Helvetica" w:cs="Helvetica"/>
          <w:color w:val="444444"/>
        </w:rPr>
      </w:pPr>
      <w:r w:rsidRPr="00D7419D">
        <w:rPr>
          <w:rFonts w:ascii="Helvetica" w:eastAsia="Times New Roman" w:hAnsi="Helvetica" w:cs="Helvetica"/>
          <w:color w:val="444444"/>
        </w:rPr>
        <w:t xml:space="preserve">With the recently announced release date of </w:t>
      </w:r>
      <w:r w:rsidRPr="00D7419D">
        <w:rPr>
          <w:rFonts w:ascii="Helvetica" w:eastAsia="Times New Roman" w:hAnsi="Helvetica" w:cs="Helvetica"/>
          <w:i/>
          <w:color w:val="444444"/>
        </w:rPr>
        <w:t xml:space="preserve">13 Reasons Why, Season 2, </w:t>
      </w:r>
      <w:r w:rsidRPr="00D7419D">
        <w:rPr>
          <w:rFonts w:ascii="Helvetica" w:eastAsia="Times New Roman" w:hAnsi="Helvetica" w:cs="Helvetica"/>
          <w:color w:val="444444"/>
        </w:rPr>
        <w:t>many adolescents may be watching, or re-</w:t>
      </w:r>
      <w:proofErr w:type="gramStart"/>
      <w:r w:rsidRPr="00D7419D">
        <w:rPr>
          <w:rFonts w:ascii="Helvetica" w:eastAsia="Times New Roman" w:hAnsi="Helvetica" w:cs="Helvetica"/>
          <w:color w:val="444444"/>
        </w:rPr>
        <w:t>watching ,</w:t>
      </w:r>
      <w:proofErr w:type="gramEnd"/>
      <w:r w:rsidRPr="00D7419D">
        <w:rPr>
          <w:rFonts w:ascii="Helvetica" w:eastAsia="Times New Roman" w:hAnsi="Helvetica" w:cs="Helvetica"/>
          <w:color w:val="444444"/>
        </w:rPr>
        <w:t xml:space="preserve"> </w:t>
      </w:r>
      <w:r>
        <w:rPr>
          <w:rFonts w:ascii="Helvetica" w:eastAsia="Times New Roman" w:hAnsi="Helvetica" w:cs="Helvetica"/>
          <w:color w:val="444444"/>
        </w:rPr>
        <w:t xml:space="preserve">episodes from season one </w:t>
      </w:r>
      <w:r w:rsidRPr="00D7419D">
        <w:rPr>
          <w:rFonts w:ascii="Helvetica" w:eastAsia="Times New Roman" w:hAnsi="Helvetica" w:cs="Helvetica"/>
          <w:color w:val="444444"/>
        </w:rPr>
        <w:t xml:space="preserve"> in preparation for this new season. </w:t>
      </w:r>
      <w:r w:rsidR="007A6E71" w:rsidRPr="007A6E71">
        <w:rPr>
          <w:rFonts w:ascii="Helvetica" w:eastAsia="Times New Roman" w:hAnsi="Helvetica" w:cs="Helvetica"/>
          <w:color w:val="444444"/>
        </w:rPr>
        <w:t xml:space="preserve">We do not recommend that vulnerable youth, especially those who have any degree of suicidal ideation, watch this series. Its powerful storytelling may lead impressionable viewers to romanticize the choices made by the characters and/or develop revenge fantasies. They may easily identify with the experiences portrayed and recognize both the intentional and unintentional effects on the central character. Unfortunately, adult characters in the show, including the second school counselor who inadequately addresses Hannah’s pleas for </w:t>
      </w:r>
      <w:proofErr w:type="gramStart"/>
      <w:r w:rsidR="007A6E71" w:rsidRPr="007A6E71">
        <w:rPr>
          <w:rFonts w:ascii="Helvetica" w:eastAsia="Times New Roman" w:hAnsi="Helvetica" w:cs="Helvetica"/>
          <w:color w:val="444444"/>
        </w:rPr>
        <w:t>help,</w:t>
      </w:r>
      <w:proofErr w:type="gramEnd"/>
      <w:r w:rsidR="007A6E71" w:rsidRPr="007A6E71">
        <w:rPr>
          <w:rFonts w:ascii="Helvetica" w:eastAsia="Times New Roman" w:hAnsi="Helvetica" w:cs="Helvetica"/>
          <w:color w:val="444444"/>
        </w:rPr>
        <w:t xml:space="preserve"> do not inspire a sense of trust or ability to help. Hannah’s parents are also unaware of the events that lead to her suicide death.</w:t>
      </w:r>
    </w:p>
    <w:p w:rsidR="007A6E71" w:rsidRDefault="007A6E71" w:rsidP="007A6E71">
      <w:pPr>
        <w:shd w:val="clear" w:color="auto" w:fill="FAFAFA"/>
        <w:spacing w:after="0" w:line="240" w:lineRule="auto"/>
        <w:textAlignment w:val="baseline"/>
        <w:rPr>
          <w:rFonts w:ascii="Helvetica" w:eastAsia="Times New Roman" w:hAnsi="Helvetica" w:cs="Helvetica"/>
          <w:color w:val="444444"/>
        </w:rPr>
      </w:pPr>
      <w:r w:rsidRPr="007A6E71">
        <w:rPr>
          <w:rFonts w:ascii="Helvetica" w:eastAsia="Times New Roman" w:hAnsi="Helvetica" w:cs="Helvetica"/>
          <w:color w:val="444444"/>
        </w:rPr>
        <w:t>While many youth are resilient and capable of differentiating between a TV drama and real life, engaging in thoughtful conversations with them about the show is vital. Doing so presents an opportunity to help them process the issues addressed, consider the consequences of certain choices, and reinforce the message that </w:t>
      </w:r>
      <w:r w:rsidRPr="00D7419D">
        <w:rPr>
          <w:rFonts w:ascii="Helvetica" w:eastAsia="Times New Roman" w:hAnsi="Helvetica" w:cs="Helvetica"/>
          <w:b/>
          <w:bCs/>
          <w:color w:val="444444"/>
          <w:bdr w:val="none" w:sz="0" w:space="0" w:color="auto" w:frame="1"/>
        </w:rPr>
        <w:t>suicide is not a solution to problems</w:t>
      </w:r>
      <w:r w:rsidRPr="007A6E71">
        <w:rPr>
          <w:rFonts w:ascii="Helvetica" w:eastAsia="Times New Roman" w:hAnsi="Helvetica" w:cs="Helvetica"/>
          <w:color w:val="444444"/>
        </w:rPr>
        <w:t> and that help is available. </w:t>
      </w:r>
      <w:r w:rsidRPr="00D7419D">
        <w:rPr>
          <w:rFonts w:ascii="Helvetica" w:eastAsia="Times New Roman" w:hAnsi="Helvetica" w:cs="Helvetica"/>
          <w:b/>
          <w:bCs/>
          <w:color w:val="444444"/>
          <w:bdr w:val="none" w:sz="0" w:space="0" w:color="auto" w:frame="1"/>
        </w:rPr>
        <w:t>This is particularly important for adolescents who are isolated, struggling, or vulnerable to suggestive images and storylines.</w:t>
      </w:r>
      <w:r w:rsidRPr="007A6E71">
        <w:rPr>
          <w:rFonts w:ascii="Helvetica" w:eastAsia="Times New Roman" w:hAnsi="Helvetica" w:cs="Helvetica"/>
          <w:color w:val="444444"/>
        </w:rPr>
        <w:t> Research shows that exposure to another person’s suicide, or to graphic or sensationalized accounts of death, can be one of the many risk factors that youth struggling with mental health conditions cite as a reason they contemplate or attempt suicide.</w:t>
      </w:r>
    </w:p>
    <w:p w:rsidR="00D7419D" w:rsidRPr="007A6E71" w:rsidRDefault="00D7419D" w:rsidP="007A6E71">
      <w:pPr>
        <w:shd w:val="clear" w:color="auto" w:fill="FAFAFA"/>
        <w:spacing w:after="0" w:line="240" w:lineRule="auto"/>
        <w:textAlignment w:val="baseline"/>
        <w:rPr>
          <w:rFonts w:ascii="Helvetica" w:eastAsia="Times New Roman" w:hAnsi="Helvetica" w:cs="Helvetica"/>
          <w:color w:val="444444"/>
        </w:rPr>
      </w:pPr>
    </w:p>
    <w:p w:rsidR="007A6E71" w:rsidRPr="00D7419D" w:rsidRDefault="007A6E71" w:rsidP="00D7419D">
      <w:pPr>
        <w:shd w:val="clear" w:color="auto" w:fill="FAFAFA"/>
        <w:spacing w:after="0" w:line="240" w:lineRule="auto"/>
        <w:textAlignment w:val="baseline"/>
        <w:rPr>
          <w:rFonts w:ascii="Helvetica" w:hAnsi="Helvetica" w:cs="Helvetica"/>
          <w:color w:val="444444"/>
          <w:lang w:val="en"/>
        </w:rPr>
      </w:pPr>
      <w:r w:rsidRPr="007A6E71">
        <w:rPr>
          <w:rFonts w:ascii="Helvetica" w:eastAsia="Times New Roman" w:hAnsi="Helvetica" w:cs="Helvetica"/>
          <w:color w:val="444444"/>
        </w:rPr>
        <w:t>What the series does accurately convey is that there is no single cause of suicide. Indeed, there are likely as many different pathways to suicide as there are suicide deaths. However, the series does not emphasize that common among most suicide deaths is the presence of treatable mental illnesses. Suicide is </w:t>
      </w:r>
      <w:r w:rsidRPr="00D7419D">
        <w:rPr>
          <w:rFonts w:ascii="Helvetica" w:eastAsia="Times New Roman" w:hAnsi="Helvetica" w:cs="Helvetica"/>
          <w:b/>
          <w:bCs/>
          <w:color w:val="444444"/>
          <w:bdr w:val="none" w:sz="0" w:space="0" w:color="auto" w:frame="1"/>
        </w:rPr>
        <w:t>not</w:t>
      </w:r>
      <w:r w:rsidRPr="007A6E71">
        <w:rPr>
          <w:rFonts w:ascii="Helvetica" w:eastAsia="Times New Roman" w:hAnsi="Helvetica" w:cs="Helvetica"/>
          <w:color w:val="444444"/>
        </w:rPr>
        <w:t> the simple consequence of stressors or coping challenges, but rather, it is most typically a combined result of treatable mental illnesses and overwh</w:t>
      </w:r>
      <w:r w:rsidR="00D7419D" w:rsidRPr="00D7419D">
        <w:rPr>
          <w:rFonts w:ascii="Helvetica" w:eastAsia="Times New Roman" w:hAnsi="Helvetica" w:cs="Helvetica"/>
          <w:color w:val="444444"/>
        </w:rPr>
        <w:t>elming or intolerable stressors.</w:t>
      </w:r>
    </w:p>
    <w:p w:rsidR="00D7419D" w:rsidRDefault="00D7419D" w:rsidP="00D7419D">
      <w:pPr>
        <w:pStyle w:val="Heading2"/>
        <w:spacing w:line="300" w:lineRule="atLeast"/>
        <w:textAlignment w:val="top"/>
        <w:rPr>
          <w:rFonts w:ascii="Helvetica" w:hAnsi="Helvetica" w:cs="Helvetica"/>
          <w:color w:val="444444"/>
          <w:sz w:val="28"/>
          <w:szCs w:val="28"/>
          <w:lang w:val="en"/>
        </w:rPr>
      </w:pPr>
    </w:p>
    <w:p w:rsidR="006D7834" w:rsidRPr="00C6077B" w:rsidRDefault="006D7834" w:rsidP="00D7419D">
      <w:pPr>
        <w:pStyle w:val="Heading2"/>
        <w:spacing w:line="300" w:lineRule="atLeast"/>
        <w:textAlignment w:val="top"/>
        <w:rPr>
          <w:rFonts w:ascii="Helvetica" w:hAnsi="Helvetica" w:cs="Helvetica"/>
          <w:color w:val="444444"/>
          <w:sz w:val="28"/>
          <w:szCs w:val="28"/>
          <w:lang w:val="en"/>
        </w:rPr>
      </w:pPr>
      <w:r w:rsidRPr="00C6077B">
        <w:rPr>
          <w:rFonts w:ascii="Helvetica" w:hAnsi="Helvetica" w:cs="Helvetica"/>
          <w:color w:val="444444"/>
          <w:sz w:val="28"/>
          <w:szCs w:val="28"/>
          <w:lang w:val="en"/>
        </w:rPr>
        <w:lastRenderedPageBreak/>
        <w:t>Guidance for Families</w:t>
      </w:r>
    </w:p>
    <w:p w:rsidR="006D7834" w:rsidRDefault="006D7834" w:rsidP="006D7834">
      <w:pPr>
        <w:numPr>
          <w:ilvl w:val="0"/>
          <w:numId w:val="1"/>
        </w:numPr>
        <w:spacing w:before="100" w:beforeAutospacing="1" w:after="100" w:afterAutospacing="1" w:line="300" w:lineRule="atLeast"/>
        <w:textAlignment w:val="top"/>
        <w:rPr>
          <w:rFonts w:ascii="Helvetica" w:hAnsi="Helvetica" w:cs="Helvetica"/>
          <w:color w:val="444444"/>
          <w:sz w:val="21"/>
          <w:szCs w:val="21"/>
          <w:lang w:val="en"/>
        </w:rPr>
      </w:pPr>
      <w:r>
        <w:rPr>
          <w:rFonts w:ascii="Helvetica" w:hAnsi="Helvetica" w:cs="Helvetica"/>
          <w:color w:val="444444"/>
          <w:sz w:val="21"/>
          <w:szCs w:val="21"/>
          <w:lang w:val="en"/>
        </w:rPr>
        <w:t xml:space="preserve">Ask your child if they have heard or seen the series </w:t>
      </w:r>
      <w:r>
        <w:rPr>
          <w:rStyle w:val="Emphasis"/>
          <w:rFonts w:ascii="Helvetica" w:hAnsi="Helvetica" w:cs="Helvetica"/>
          <w:color w:val="444444"/>
          <w:sz w:val="21"/>
          <w:szCs w:val="21"/>
          <w:lang w:val="en"/>
        </w:rPr>
        <w:t>13 Reasons Why</w:t>
      </w:r>
      <w:r>
        <w:rPr>
          <w:rFonts w:ascii="Helvetica" w:hAnsi="Helvetica" w:cs="Helvetica"/>
          <w:color w:val="444444"/>
          <w:sz w:val="21"/>
          <w:szCs w:val="21"/>
          <w:lang w:val="en"/>
        </w:rPr>
        <w:t xml:space="preserve">. </w:t>
      </w:r>
      <w:r w:rsidR="00622461">
        <w:rPr>
          <w:rFonts w:ascii="Helvetica" w:hAnsi="Helvetica" w:cs="Helvetica"/>
          <w:color w:val="444444"/>
          <w:sz w:val="21"/>
          <w:szCs w:val="21"/>
          <w:lang w:val="en"/>
        </w:rPr>
        <w:t>Please refer to the Talking Points documents for processing this TV show.</w:t>
      </w:r>
    </w:p>
    <w:p w:rsidR="00617698" w:rsidRPr="00617698" w:rsidRDefault="00617698" w:rsidP="00617698">
      <w:pPr>
        <w:numPr>
          <w:ilvl w:val="0"/>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Pr>
          <w:rFonts w:ascii="Helvetica" w:eastAsia="Times New Roman" w:hAnsi="Helvetica" w:cs="Helvetica"/>
          <w:color w:val="444444"/>
          <w:sz w:val="21"/>
          <w:szCs w:val="21"/>
          <w:lang w:val="en"/>
        </w:rPr>
        <w:t>Know c</w:t>
      </w:r>
      <w:r w:rsidRPr="00617698">
        <w:rPr>
          <w:rFonts w:ascii="Helvetica" w:eastAsia="Times New Roman" w:hAnsi="Helvetica" w:cs="Helvetica"/>
          <w:color w:val="444444"/>
          <w:sz w:val="21"/>
          <w:szCs w:val="21"/>
          <w:lang w:val="en"/>
        </w:rPr>
        <w:t xml:space="preserve">ommon </w:t>
      </w:r>
      <w:r>
        <w:rPr>
          <w:rFonts w:ascii="Helvetica" w:eastAsia="Times New Roman" w:hAnsi="Helvetica" w:cs="Helvetica"/>
          <w:color w:val="444444"/>
          <w:sz w:val="21"/>
          <w:szCs w:val="21"/>
          <w:lang w:val="en"/>
        </w:rPr>
        <w:t xml:space="preserve"> warning </w:t>
      </w:r>
      <w:r w:rsidRPr="00617698">
        <w:rPr>
          <w:rFonts w:ascii="Helvetica" w:eastAsia="Times New Roman" w:hAnsi="Helvetica" w:cs="Helvetica"/>
          <w:color w:val="444444"/>
          <w:sz w:val="21"/>
          <w:szCs w:val="21"/>
          <w:lang w:val="en"/>
        </w:rPr>
        <w:t>signs</w:t>
      </w:r>
      <w:r>
        <w:rPr>
          <w:rFonts w:ascii="Helvetica" w:eastAsia="Times New Roman" w:hAnsi="Helvetica" w:cs="Helvetica"/>
          <w:color w:val="444444"/>
          <w:sz w:val="21"/>
          <w:szCs w:val="21"/>
          <w:lang w:val="en"/>
        </w:rPr>
        <w:t xml:space="preserve"> which</w:t>
      </w:r>
      <w:r w:rsidRPr="00617698">
        <w:rPr>
          <w:rFonts w:ascii="Helvetica" w:eastAsia="Times New Roman" w:hAnsi="Helvetica" w:cs="Helvetica"/>
          <w:color w:val="444444"/>
          <w:sz w:val="21"/>
          <w:szCs w:val="21"/>
          <w:lang w:val="en"/>
        </w:rPr>
        <w:t xml:space="preserve"> include: </w:t>
      </w:r>
    </w:p>
    <w:p w:rsidR="00617698" w:rsidRPr="00617698" w:rsidRDefault="00617698" w:rsidP="00617698">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617698">
        <w:rPr>
          <w:rFonts w:ascii="Helvetica" w:eastAsia="Times New Roman" w:hAnsi="Helvetica" w:cs="Helvetica"/>
          <w:color w:val="444444"/>
          <w:sz w:val="21"/>
          <w:szCs w:val="21"/>
          <w:lang w:val="en"/>
        </w:rPr>
        <w:t>Suicide threats, both direc</w:t>
      </w:r>
      <w:r w:rsidR="00622461">
        <w:rPr>
          <w:rFonts w:ascii="Helvetica" w:eastAsia="Times New Roman" w:hAnsi="Helvetica" w:cs="Helvetica"/>
          <w:color w:val="444444"/>
          <w:sz w:val="21"/>
          <w:szCs w:val="21"/>
          <w:lang w:val="en"/>
        </w:rPr>
        <w:t>t (“I am going to kill myself.”</w:t>
      </w:r>
      <w:r w:rsidRPr="00617698">
        <w:rPr>
          <w:rFonts w:ascii="Helvetica" w:eastAsia="Times New Roman" w:hAnsi="Helvetica" w:cs="Helvetica"/>
          <w:color w:val="444444"/>
          <w:sz w:val="21"/>
          <w:szCs w:val="21"/>
          <w:lang w:val="en"/>
        </w:rPr>
        <w:t>) and</w:t>
      </w:r>
      <w:r w:rsidR="00622461">
        <w:rPr>
          <w:rFonts w:ascii="Helvetica" w:eastAsia="Times New Roman" w:hAnsi="Helvetica" w:cs="Helvetica"/>
          <w:color w:val="444444"/>
          <w:sz w:val="21"/>
          <w:szCs w:val="21"/>
          <w:lang w:val="en"/>
        </w:rPr>
        <w:t xml:space="preserve"> indirect (</w:t>
      </w:r>
      <w:r w:rsidRPr="00617698">
        <w:rPr>
          <w:rFonts w:ascii="Helvetica" w:eastAsia="Times New Roman" w:hAnsi="Helvetica" w:cs="Helvetica"/>
          <w:color w:val="444444"/>
          <w:sz w:val="21"/>
          <w:szCs w:val="21"/>
          <w:lang w:val="en"/>
        </w:rPr>
        <w:t>“I wish I could fall asleep and never wake up.”). Threats can be verbal or written</w:t>
      </w:r>
      <w:r w:rsidR="00622461">
        <w:rPr>
          <w:rFonts w:ascii="Helvetica" w:eastAsia="Times New Roman" w:hAnsi="Helvetica" w:cs="Helvetica"/>
          <w:color w:val="444444"/>
          <w:sz w:val="21"/>
          <w:szCs w:val="21"/>
          <w:lang w:val="en"/>
        </w:rPr>
        <w:t>, including online pos</w:t>
      </w:r>
      <w:r w:rsidRPr="00617698">
        <w:rPr>
          <w:rFonts w:ascii="Helvetica" w:eastAsia="Times New Roman" w:hAnsi="Helvetica" w:cs="Helvetica"/>
          <w:color w:val="444444"/>
          <w:sz w:val="21"/>
          <w:szCs w:val="21"/>
          <w:lang w:val="en"/>
        </w:rPr>
        <w:t>tings.</w:t>
      </w:r>
    </w:p>
    <w:p w:rsidR="00617698" w:rsidRPr="00617698" w:rsidRDefault="00617698" w:rsidP="00617698">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617698">
        <w:rPr>
          <w:rFonts w:ascii="Helvetica" w:eastAsia="Times New Roman" w:hAnsi="Helvetica" w:cs="Helvetica"/>
          <w:color w:val="444444"/>
          <w:sz w:val="21"/>
          <w:szCs w:val="21"/>
          <w:lang w:val="en"/>
        </w:rPr>
        <w:t>Giving away prized possessions.</w:t>
      </w:r>
    </w:p>
    <w:p w:rsidR="00617698" w:rsidRPr="00617698" w:rsidRDefault="00617698" w:rsidP="00617698">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617698">
        <w:rPr>
          <w:rFonts w:ascii="Helvetica" w:eastAsia="Times New Roman" w:hAnsi="Helvetica" w:cs="Helvetica"/>
          <w:color w:val="444444"/>
          <w:sz w:val="21"/>
          <w:szCs w:val="21"/>
          <w:lang w:val="en"/>
        </w:rPr>
        <w:t>Preoccupation with death in conversation, writing, drawing, and social media.</w:t>
      </w:r>
    </w:p>
    <w:p w:rsidR="00617698" w:rsidRPr="00617698" w:rsidRDefault="00617698" w:rsidP="00617698">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617698">
        <w:rPr>
          <w:rFonts w:ascii="Helvetica" w:eastAsia="Times New Roman" w:hAnsi="Helvetica" w:cs="Helvetica"/>
          <w:color w:val="444444"/>
          <w:sz w:val="21"/>
          <w:szCs w:val="21"/>
          <w:lang w:val="en"/>
        </w:rPr>
        <w:t xml:space="preserve">Changes in behavior, appearance/hygiene, thoughts, and/or feelings. </w:t>
      </w:r>
    </w:p>
    <w:p w:rsidR="00617698" w:rsidRPr="00617698" w:rsidRDefault="00617698" w:rsidP="00617698">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617698">
        <w:rPr>
          <w:rFonts w:ascii="Helvetica" w:eastAsia="Times New Roman" w:hAnsi="Helvetica" w:cs="Helvetica"/>
          <w:color w:val="444444"/>
          <w:sz w:val="21"/>
          <w:szCs w:val="21"/>
          <w:lang w:val="en"/>
        </w:rPr>
        <w:t>Emotional distress.</w:t>
      </w:r>
    </w:p>
    <w:p w:rsidR="000040B6" w:rsidRPr="000040B6" w:rsidRDefault="000040B6" w:rsidP="000040B6">
      <w:pPr>
        <w:numPr>
          <w:ilvl w:val="0"/>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color w:val="444444"/>
          <w:sz w:val="21"/>
          <w:szCs w:val="21"/>
          <w:lang w:val="en"/>
        </w:rPr>
        <w:t xml:space="preserve">When </w:t>
      </w:r>
      <w:r>
        <w:rPr>
          <w:rFonts w:ascii="Helvetica" w:eastAsia="Times New Roman" w:hAnsi="Helvetica" w:cs="Helvetica"/>
          <w:color w:val="444444"/>
          <w:sz w:val="21"/>
          <w:szCs w:val="21"/>
          <w:lang w:val="en"/>
        </w:rPr>
        <w:t>warning signs are observed</w:t>
      </w:r>
      <w:r w:rsidRPr="000040B6">
        <w:rPr>
          <w:rFonts w:ascii="Helvetica" w:eastAsia="Times New Roman" w:hAnsi="Helvetica" w:cs="Helvetica"/>
          <w:color w:val="444444"/>
          <w:sz w:val="21"/>
          <w:szCs w:val="21"/>
          <w:lang w:val="en"/>
        </w:rPr>
        <w:t xml:space="preserve">, take the following actions: </w:t>
      </w:r>
    </w:p>
    <w:p w:rsidR="00622461" w:rsidRDefault="000040B6" w:rsidP="000040B6">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color w:val="444444"/>
          <w:sz w:val="21"/>
          <w:szCs w:val="21"/>
          <w:lang w:val="en"/>
        </w:rPr>
        <w:t xml:space="preserve">Remain calm, be nonjudgmental, and listen. </w:t>
      </w:r>
    </w:p>
    <w:p w:rsidR="000040B6" w:rsidRPr="000040B6" w:rsidRDefault="000040B6" w:rsidP="000040B6">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color w:val="444444"/>
          <w:sz w:val="21"/>
          <w:szCs w:val="21"/>
          <w:lang w:val="en"/>
        </w:rPr>
        <w:t>Avoid statements that might be perceived as minimizing the emotional pain (e.g., “You need to move on." or "You should get over it.”).</w:t>
      </w:r>
    </w:p>
    <w:p w:rsidR="000040B6" w:rsidRDefault="000040B6" w:rsidP="000040B6">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color w:val="444444"/>
          <w:sz w:val="21"/>
          <w:szCs w:val="21"/>
          <w:lang w:val="en"/>
        </w:rPr>
        <w:t xml:space="preserve">Reassure the </w:t>
      </w:r>
      <w:r>
        <w:rPr>
          <w:rFonts w:ascii="Helvetica" w:eastAsia="Times New Roman" w:hAnsi="Helvetica" w:cs="Helvetica"/>
          <w:color w:val="444444"/>
          <w:sz w:val="21"/>
          <w:szCs w:val="21"/>
          <w:lang w:val="en"/>
        </w:rPr>
        <w:t>individual</w:t>
      </w:r>
      <w:r w:rsidRPr="000040B6">
        <w:rPr>
          <w:rFonts w:ascii="Helvetica" w:eastAsia="Times New Roman" w:hAnsi="Helvetica" w:cs="Helvetica"/>
          <w:color w:val="444444"/>
          <w:sz w:val="21"/>
          <w:szCs w:val="21"/>
          <w:lang w:val="en"/>
        </w:rPr>
        <w:t xml:space="preserve"> that there is help and they will not feel like this forever.</w:t>
      </w:r>
    </w:p>
    <w:p w:rsidR="00766E96" w:rsidRPr="000040B6" w:rsidRDefault="00766E96" w:rsidP="00766E96">
      <w:pPr>
        <w:numPr>
          <w:ilvl w:val="1"/>
          <w:numId w:val="1"/>
        </w:numPr>
        <w:spacing w:before="100" w:beforeAutospacing="1" w:after="100" w:afterAutospacing="1" w:line="300" w:lineRule="atLeast"/>
        <w:textAlignment w:val="top"/>
        <w:rPr>
          <w:rFonts w:ascii="Helvetica" w:hAnsi="Helvetica" w:cs="Helvetica"/>
          <w:color w:val="444444"/>
          <w:sz w:val="21"/>
          <w:szCs w:val="21"/>
          <w:lang w:val="en"/>
        </w:rPr>
      </w:pPr>
      <w:r>
        <w:rPr>
          <w:rFonts w:ascii="Helvetica" w:hAnsi="Helvetica" w:cs="Helvetica"/>
          <w:color w:val="444444"/>
          <w:sz w:val="21"/>
          <w:szCs w:val="21"/>
          <w:lang w:val="en"/>
        </w:rPr>
        <w:t>Ask them directly if they have thought about suicide. Raising the issue of suicide does not increase the risk or plant the idea. On the contrary, it creates the opportunity to offer help.</w:t>
      </w:r>
    </w:p>
    <w:p w:rsidR="000040B6" w:rsidRPr="000040B6" w:rsidRDefault="000040B6" w:rsidP="000040B6">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color w:val="444444"/>
          <w:sz w:val="21"/>
          <w:szCs w:val="21"/>
          <w:lang w:val="en"/>
        </w:rPr>
        <w:t>Provide constant supervision.</w:t>
      </w:r>
      <w:r w:rsidRPr="000040B6">
        <w:rPr>
          <w:rFonts w:ascii="Helvetica" w:eastAsia="Times New Roman" w:hAnsi="Helvetica" w:cs="Helvetica"/>
          <w:b/>
          <w:bCs/>
          <w:color w:val="444444"/>
          <w:sz w:val="21"/>
          <w:szCs w:val="21"/>
          <w:lang w:val="en"/>
        </w:rPr>
        <w:t xml:space="preserve"> Do not leave the </w:t>
      </w:r>
      <w:r>
        <w:rPr>
          <w:rFonts w:ascii="Helvetica" w:eastAsia="Times New Roman" w:hAnsi="Helvetica" w:cs="Helvetica"/>
          <w:b/>
          <w:bCs/>
          <w:color w:val="444444"/>
          <w:sz w:val="21"/>
          <w:szCs w:val="21"/>
          <w:lang w:val="en"/>
        </w:rPr>
        <w:t>individual</w:t>
      </w:r>
      <w:r w:rsidRPr="000040B6">
        <w:rPr>
          <w:rFonts w:ascii="Helvetica" w:eastAsia="Times New Roman" w:hAnsi="Helvetica" w:cs="Helvetica"/>
          <w:b/>
          <w:bCs/>
          <w:color w:val="444444"/>
          <w:sz w:val="21"/>
          <w:szCs w:val="21"/>
          <w:lang w:val="en"/>
        </w:rPr>
        <w:t xml:space="preserve"> alone.</w:t>
      </w:r>
    </w:p>
    <w:p w:rsidR="000040B6" w:rsidRPr="000040B6" w:rsidRDefault="000040B6" w:rsidP="000040B6">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color w:val="444444"/>
          <w:sz w:val="21"/>
          <w:szCs w:val="21"/>
          <w:lang w:val="en"/>
        </w:rPr>
        <w:t>Without putting yourself in danger, remove means for self-harm, including any weapons the person might find.</w:t>
      </w:r>
    </w:p>
    <w:p w:rsidR="00617698" w:rsidRDefault="000040B6" w:rsidP="00381027">
      <w:pPr>
        <w:numPr>
          <w:ilvl w:val="1"/>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0040B6">
        <w:rPr>
          <w:rFonts w:ascii="Helvetica" w:eastAsia="Times New Roman" w:hAnsi="Helvetica" w:cs="Helvetica"/>
          <w:b/>
          <w:bCs/>
          <w:color w:val="444444"/>
          <w:sz w:val="21"/>
          <w:szCs w:val="21"/>
          <w:lang w:val="en"/>
        </w:rPr>
        <w:t>Get help.</w:t>
      </w:r>
      <w:r w:rsidRPr="000040B6">
        <w:rPr>
          <w:rFonts w:ascii="Helvetica" w:eastAsia="Times New Roman" w:hAnsi="Helvetica" w:cs="Helvetica"/>
          <w:color w:val="444444"/>
          <w:sz w:val="21"/>
          <w:szCs w:val="21"/>
          <w:lang w:val="en"/>
        </w:rPr>
        <w:t xml:space="preserve"> Never agree to keep a </w:t>
      </w:r>
      <w:r>
        <w:rPr>
          <w:rFonts w:ascii="Helvetica" w:eastAsia="Times New Roman" w:hAnsi="Helvetica" w:cs="Helvetica"/>
          <w:color w:val="444444"/>
          <w:sz w:val="21"/>
          <w:szCs w:val="21"/>
          <w:lang w:val="en"/>
        </w:rPr>
        <w:t>person’s</w:t>
      </w:r>
      <w:r w:rsidRPr="000040B6">
        <w:rPr>
          <w:rFonts w:ascii="Helvetica" w:eastAsia="Times New Roman" w:hAnsi="Helvetica" w:cs="Helvetica"/>
          <w:color w:val="444444"/>
          <w:sz w:val="21"/>
          <w:szCs w:val="21"/>
          <w:lang w:val="en"/>
        </w:rPr>
        <w:t xml:space="preserve"> suicidal thoughts a secret</w:t>
      </w:r>
      <w:r w:rsidR="00381027">
        <w:rPr>
          <w:rFonts w:ascii="Helvetica" w:eastAsia="Times New Roman" w:hAnsi="Helvetica" w:cs="Helvetica"/>
          <w:color w:val="444444"/>
          <w:sz w:val="21"/>
          <w:szCs w:val="21"/>
          <w:lang w:val="en"/>
        </w:rPr>
        <w:t>.</w:t>
      </w:r>
    </w:p>
    <w:p w:rsidR="00766E96" w:rsidRPr="00766E96" w:rsidRDefault="00766E96" w:rsidP="00766E96">
      <w:pPr>
        <w:pStyle w:val="ListParagraph"/>
        <w:numPr>
          <w:ilvl w:val="0"/>
          <w:numId w:val="1"/>
        </w:numPr>
        <w:spacing w:before="100" w:beforeAutospacing="1" w:after="100" w:afterAutospacing="1" w:line="300" w:lineRule="atLeast"/>
        <w:textAlignment w:val="top"/>
        <w:rPr>
          <w:rFonts w:ascii="Helvetica" w:hAnsi="Helvetica" w:cs="Helvetica"/>
          <w:color w:val="444444"/>
          <w:sz w:val="21"/>
          <w:szCs w:val="21"/>
          <w:lang w:val="en"/>
        </w:rPr>
      </w:pPr>
      <w:r w:rsidRPr="00766E96">
        <w:rPr>
          <w:rStyle w:val="Strong"/>
          <w:rFonts w:ascii="Helvetica" w:hAnsi="Helvetica" w:cs="Helvetica"/>
          <w:color w:val="444444"/>
          <w:sz w:val="21"/>
          <w:szCs w:val="21"/>
          <w:lang w:val="en"/>
        </w:rPr>
        <w:t>Suicide is never a solution. It is an irreversible choice for a temporary problem. There is help. If you are struggling with thoughts of suicide or know someone who is, talk to a trusted adult, call 1-800-273-TALK (8255), or text “START” to 741741.</w:t>
      </w:r>
    </w:p>
    <w:p w:rsidR="00C6077B" w:rsidRDefault="00C6077B" w:rsidP="00C6077B">
      <w:pPr>
        <w:spacing w:before="100" w:beforeAutospacing="1" w:after="100" w:afterAutospacing="1" w:line="300" w:lineRule="atLeast"/>
        <w:ind w:left="360"/>
        <w:textAlignment w:val="top"/>
        <w:rPr>
          <w:rStyle w:val="Strong"/>
          <w:rFonts w:ascii="Helvetica" w:hAnsi="Helvetica" w:cs="Helvetica"/>
          <w:b w:val="0"/>
          <w:bCs w:val="0"/>
          <w:color w:val="444444"/>
          <w:sz w:val="21"/>
          <w:szCs w:val="21"/>
          <w:lang w:val="en"/>
        </w:rPr>
      </w:pPr>
      <w:r>
        <w:rPr>
          <w:rStyle w:val="Strong"/>
          <w:rFonts w:ascii="Helvetica" w:hAnsi="Helvetica" w:cs="Helvetica"/>
          <w:b w:val="0"/>
          <w:bCs w:val="0"/>
          <w:color w:val="444444"/>
          <w:sz w:val="21"/>
          <w:szCs w:val="21"/>
          <w:lang w:val="en"/>
        </w:rPr>
        <w:t xml:space="preserve">Please refer to the “13 Reasons Why” Talking Points, which provides helpful guidance for issues portrayed in the series. </w:t>
      </w:r>
      <w:r w:rsidR="00766E96">
        <w:rPr>
          <w:rStyle w:val="Strong"/>
          <w:rFonts w:ascii="Helvetica" w:hAnsi="Helvetica" w:cs="Helvetica"/>
          <w:b w:val="0"/>
          <w:bCs w:val="0"/>
          <w:color w:val="444444"/>
          <w:sz w:val="21"/>
          <w:szCs w:val="21"/>
          <w:lang w:val="en"/>
        </w:rPr>
        <w:t xml:space="preserve">Contact school mental health staff with questions or concerns (school psychologist, school social workers, partner mental health agency, </w:t>
      </w:r>
      <w:proofErr w:type="spellStart"/>
      <w:r w:rsidR="00766E96">
        <w:rPr>
          <w:rStyle w:val="Strong"/>
          <w:rFonts w:ascii="Helvetica" w:hAnsi="Helvetica" w:cs="Helvetica"/>
          <w:b w:val="0"/>
          <w:bCs w:val="0"/>
          <w:color w:val="444444"/>
          <w:sz w:val="21"/>
          <w:szCs w:val="21"/>
          <w:lang w:val="en"/>
        </w:rPr>
        <w:t>etc</w:t>
      </w:r>
      <w:proofErr w:type="spellEnd"/>
      <w:r w:rsidR="00766E96">
        <w:rPr>
          <w:rStyle w:val="Strong"/>
          <w:rFonts w:ascii="Helvetica" w:hAnsi="Helvetica" w:cs="Helvetica"/>
          <w:b w:val="0"/>
          <w:bCs w:val="0"/>
          <w:color w:val="444444"/>
          <w:sz w:val="21"/>
          <w:szCs w:val="21"/>
          <w:lang w:val="en"/>
        </w:rPr>
        <w:t>)</w:t>
      </w:r>
      <w:r w:rsidR="001C5C95">
        <w:rPr>
          <w:rStyle w:val="Strong"/>
          <w:rFonts w:ascii="Helvetica" w:hAnsi="Helvetica" w:cs="Helvetica"/>
          <w:b w:val="0"/>
          <w:bCs w:val="0"/>
          <w:color w:val="444444"/>
          <w:sz w:val="21"/>
          <w:szCs w:val="21"/>
          <w:lang w:val="en"/>
        </w:rPr>
        <w:t xml:space="preserve"> and/or your child’s pediatrician</w:t>
      </w:r>
      <w:r w:rsidR="00766E96">
        <w:rPr>
          <w:rStyle w:val="Strong"/>
          <w:rFonts w:ascii="Helvetica" w:hAnsi="Helvetica" w:cs="Helvetica"/>
          <w:b w:val="0"/>
          <w:bCs w:val="0"/>
          <w:color w:val="444444"/>
          <w:sz w:val="21"/>
          <w:szCs w:val="21"/>
          <w:lang w:val="en"/>
        </w:rPr>
        <w:t>. Additional resources are available at www. CPS-k12.org</w:t>
      </w:r>
      <w:r w:rsidR="001C5C95">
        <w:rPr>
          <w:rStyle w:val="Strong"/>
          <w:rFonts w:ascii="Helvetica" w:hAnsi="Helvetica" w:cs="Helvetica"/>
          <w:b w:val="0"/>
          <w:bCs w:val="0"/>
          <w:color w:val="444444"/>
          <w:sz w:val="21"/>
          <w:szCs w:val="21"/>
          <w:lang w:val="en"/>
        </w:rPr>
        <w:t>, and mindpeacecincinnati.com</w:t>
      </w:r>
      <w:r w:rsidR="00766E96">
        <w:rPr>
          <w:rStyle w:val="Strong"/>
          <w:rFonts w:ascii="Helvetica" w:hAnsi="Helvetica" w:cs="Helvetica"/>
          <w:b w:val="0"/>
          <w:bCs w:val="0"/>
          <w:color w:val="444444"/>
          <w:sz w:val="21"/>
          <w:szCs w:val="21"/>
          <w:lang w:val="en"/>
        </w:rPr>
        <w:t>.</w:t>
      </w:r>
      <w:r w:rsidR="001C5C95">
        <w:rPr>
          <w:rStyle w:val="Strong"/>
          <w:rFonts w:ascii="Helvetica" w:hAnsi="Helvetica" w:cs="Helvetica"/>
          <w:b w:val="0"/>
          <w:bCs w:val="0"/>
          <w:color w:val="444444"/>
          <w:sz w:val="21"/>
          <w:szCs w:val="21"/>
          <w:lang w:val="en"/>
        </w:rPr>
        <w:t xml:space="preserve"> </w:t>
      </w:r>
      <w:r w:rsidR="00766E96">
        <w:rPr>
          <w:rStyle w:val="Strong"/>
          <w:rFonts w:ascii="Helvetica" w:hAnsi="Helvetica" w:cs="Helvetica"/>
          <w:b w:val="0"/>
          <w:bCs w:val="0"/>
          <w:color w:val="444444"/>
          <w:sz w:val="21"/>
          <w:szCs w:val="21"/>
          <w:lang w:val="en"/>
        </w:rPr>
        <w:t xml:space="preserve"> </w:t>
      </w:r>
      <w:bookmarkStart w:id="0" w:name="_GoBack"/>
      <w:bookmarkEnd w:id="0"/>
    </w:p>
    <w:p w:rsidR="00084929" w:rsidRDefault="00084929"/>
    <w:sectPr w:rsidR="00084929" w:rsidSect="00D741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96" w:rsidRDefault="00766E96" w:rsidP="00766E96">
      <w:pPr>
        <w:spacing w:after="0" w:line="240" w:lineRule="auto"/>
      </w:pPr>
      <w:r>
        <w:separator/>
      </w:r>
    </w:p>
  </w:endnote>
  <w:endnote w:type="continuationSeparator" w:id="0">
    <w:p w:rsidR="00766E96" w:rsidRDefault="00766E96" w:rsidP="0076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5D" w:rsidRDefault="004C2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96" w:rsidRPr="004C265D" w:rsidRDefault="00381027" w:rsidP="004C265D">
    <w:pPr>
      <w:pStyle w:val="Heading1"/>
      <w:pBdr>
        <w:bottom w:val="single" w:sz="12" w:space="0" w:color="CAC8C7"/>
      </w:pBdr>
      <w:shd w:val="clear" w:color="auto" w:fill="FAFAFA"/>
      <w:spacing w:before="0" w:line="240" w:lineRule="auto"/>
      <w:textAlignment w:val="baseline"/>
      <w:rPr>
        <w:rFonts w:asciiTheme="minorHAnsi" w:hAnsiTheme="minorHAnsi"/>
        <w:b w:val="0"/>
        <w:i/>
        <w:color w:val="auto"/>
        <w:sz w:val="22"/>
        <w:szCs w:val="22"/>
      </w:rPr>
    </w:pPr>
    <w:proofErr w:type="gramStart"/>
    <w:r w:rsidRPr="004C265D">
      <w:rPr>
        <w:rFonts w:asciiTheme="minorHAnsi" w:hAnsiTheme="minorHAnsi"/>
        <w:b w:val="0"/>
        <w:color w:val="auto"/>
        <w:sz w:val="22"/>
        <w:szCs w:val="22"/>
      </w:rPr>
      <w:t xml:space="preserve">Adapted from: </w:t>
    </w:r>
    <w:r w:rsidR="00FA7D42" w:rsidRPr="004C265D">
      <w:rPr>
        <w:rFonts w:asciiTheme="minorHAnsi" w:hAnsiTheme="minorHAnsi"/>
        <w:b w:val="0"/>
        <w:color w:val="auto"/>
        <w:sz w:val="22"/>
        <w:szCs w:val="22"/>
      </w:rPr>
      <w:t>National Association of School Psychologists (201</w:t>
    </w:r>
    <w:r w:rsidR="004C265D" w:rsidRPr="004C265D">
      <w:rPr>
        <w:rFonts w:asciiTheme="minorHAnsi" w:hAnsiTheme="minorHAnsi"/>
        <w:b w:val="0"/>
        <w:color w:val="auto"/>
        <w:sz w:val="22"/>
        <w:szCs w:val="22"/>
      </w:rPr>
      <w:t>8</w:t>
    </w:r>
    <w:r w:rsidR="00FA7D42" w:rsidRPr="004C265D">
      <w:rPr>
        <w:rFonts w:asciiTheme="minorHAnsi" w:hAnsiTheme="minorHAnsi"/>
        <w:b w:val="0"/>
        <w:color w:val="auto"/>
        <w:sz w:val="22"/>
        <w:szCs w:val="22"/>
      </w:rPr>
      <w:t>).</w:t>
    </w:r>
    <w:proofErr w:type="gramEnd"/>
    <w:r w:rsidR="00FA7D42" w:rsidRPr="004C265D">
      <w:rPr>
        <w:rFonts w:asciiTheme="minorHAnsi" w:hAnsiTheme="minorHAnsi"/>
        <w:b w:val="0"/>
        <w:color w:val="auto"/>
        <w:sz w:val="22"/>
        <w:szCs w:val="22"/>
      </w:rPr>
      <w:t xml:space="preserve"> </w:t>
    </w:r>
    <w:r w:rsidR="004C265D" w:rsidRPr="004C265D">
      <w:rPr>
        <w:rFonts w:asciiTheme="minorHAnsi" w:hAnsiTheme="minorHAnsi" w:cs="Helvetica"/>
        <w:b w:val="0"/>
        <w:color w:val="auto"/>
        <w:sz w:val="22"/>
        <w:szCs w:val="22"/>
      </w:rPr>
      <w:t>Information Regarding the Upcoming Release of </w:t>
    </w:r>
    <w:r w:rsidR="004C265D" w:rsidRPr="004C265D">
      <w:rPr>
        <w:rFonts w:asciiTheme="minorHAnsi" w:hAnsiTheme="minorHAnsi" w:cs="Helvetica"/>
        <w:b w:val="0"/>
        <w:i/>
        <w:iCs/>
        <w:color w:val="auto"/>
        <w:sz w:val="22"/>
        <w:szCs w:val="22"/>
        <w:bdr w:val="none" w:sz="0" w:space="0" w:color="auto" w:frame="1"/>
      </w:rPr>
      <w:t>13 Reasons Why</w:t>
    </w:r>
    <w:r w:rsidR="004C265D" w:rsidRPr="004C265D">
      <w:rPr>
        <w:rFonts w:asciiTheme="minorHAnsi" w:hAnsiTheme="minorHAnsi" w:cs="Helvetica"/>
        <w:b w:val="0"/>
        <w:color w:val="auto"/>
        <w:sz w:val="22"/>
        <w:szCs w:val="22"/>
      </w:rPr>
      <w:t xml:space="preserve">, Season 2, and </w:t>
    </w:r>
    <w:r w:rsidRPr="004C265D">
      <w:rPr>
        <w:rFonts w:asciiTheme="minorHAnsi" w:hAnsiTheme="minorHAnsi"/>
        <w:b w:val="0"/>
        <w:i/>
        <w:color w:val="auto"/>
        <w:sz w:val="22"/>
        <w:szCs w:val="22"/>
      </w:rPr>
      <w:t xml:space="preserve">13 Reasons Why Netflix Series: Considerations for educators </w:t>
    </w:r>
    <w:r w:rsidRPr="004C265D">
      <w:rPr>
        <w:rFonts w:asciiTheme="minorHAnsi" w:hAnsiTheme="minorHAnsi"/>
        <w:b w:val="0"/>
        <w:color w:val="auto"/>
        <w:sz w:val="22"/>
        <w:szCs w:val="22"/>
      </w:rPr>
      <w:t>[handout]. Bethesda, MD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5D" w:rsidRDefault="004C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96" w:rsidRDefault="00766E96" w:rsidP="00766E96">
      <w:pPr>
        <w:spacing w:after="0" w:line="240" w:lineRule="auto"/>
      </w:pPr>
      <w:r>
        <w:separator/>
      </w:r>
    </w:p>
  </w:footnote>
  <w:footnote w:type="continuationSeparator" w:id="0">
    <w:p w:rsidR="00766E96" w:rsidRDefault="00766E96" w:rsidP="0076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5D" w:rsidRDefault="004C2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5D" w:rsidRDefault="004C2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5D" w:rsidRDefault="004C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63C"/>
    <w:multiLevelType w:val="multilevel"/>
    <w:tmpl w:val="4BC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759EA"/>
    <w:multiLevelType w:val="multilevel"/>
    <w:tmpl w:val="5A12EA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55088C"/>
    <w:multiLevelType w:val="multilevel"/>
    <w:tmpl w:val="3804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855E9"/>
    <w:multiLevelType w:val="multilevel"/>
    <w:tmpl w:val="3340A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B618ED"/>
    <w:multiLevelType w:val="multilevel"/>
    <w:tmpl w:val="C29A22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4C43D5"/>
    <w:multiLevelType w:val="multilevel"/>
    <w:tmpl w:val="048E2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34"/>
    <w:rsid w:val="000040B6"/>
    <w:rsid w:val="00012604"/>
    <w:rsid w:val="00084929"/>
    <w:rsid w:val="001C5C95"/>
    <w:rsid w:val="00381027"/>
    <w:rsid w:val="0045753C"/>
    <w:rsid w:val="004C265D"/>
    <w:rsid w:val="00617698"/>
    <w:rsid w:val="00622461"/>
    <w:rsid w:val="00684A0D"/>
    <w:rsid w:val="006D7834"/>
    <w:rsid w:val="00766E96"/>
    <w:rsid w:val="007A6E71"/>
    <w:rsid w:val="00C6077B"/>
    <w:rsid w:val="00D7419D"/>
    <w:rsid w:val="00EE0381"/>
    <w:rsid w:val="00FA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7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8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7834"/>
    <w:rPr>
      <w:i/>
      <w:iCs/>
    </w:rPr>
  </w:style>
  <w:style w:type="character" w:customStyle="1" w:styleId="Heading2Char">
    <w:name w:val="Heading 2 Char"/>
    <w:basedOn w:val="DefaultParagraphFont"/>
    <w:link w:val="Heading2"/>
    <w:uiPriority w:val="9"/>
    <w:rsid w:val="006D7834"/>
    <w:rPr>
      <w:rFonts w:ascii="Times New Roman" w:eastAsia="Times New Roman" w:hAnsi="Times New Roman" w:cs="Times New Roman"/>
      <w:b/>
      <w:bCs/>
      <w:sz w:val="36"/>
      <w:szCs w:val="36"/>
    </w:rPr>
  </w:style>
  <w:style w:type="character" w:styleId="Strong">
    <w:name w:val="Strong"/>
    <w:basedOn w:val="DefaultParagraphFont"/>
    <w:uiPriority w:val="22"/>
    <w:qFormat/>
    <w:rsid w:val="006D7834"/>
    <w:rPr>
      <w:b/>
      <w:bCs/>
    </w:rPr>
  </w:style>
  <w:style w:type="character" w:styleId="Hyperlink">
    <w:name w:val="Hyperlink"/>
    <w:basedOn w:val="DefaultParagraphFont"/>
    <w:uiPriority w:val="99"/>
    <w:semiHidden/>
    <w:unhideWhenUsed/>
    <w:rsid w:val="006D7834"/>
    <w:rPr>
      <w:strike w:val="0"/>
      <w:dstrike w:val="0"/>
      <w:color w:val="CF7600"/>
      <w:u w:val="none"/>
      <w:effect w:val="none"/>
    </w:rPr>
  </w:style>
  <w:style w:type="paragraph" w:styleId="ListParagraph">
    <w:name w:val="List Paragraph"/>
    <w:basedOn w:val="Normal"/>
    <w:uiPriority w:val="34"/>
    <w:qFormat/>
    <w:rsid w:val="00766E96"/>
    <w:pPr>
      <w:ind w:left="720"/>
      <w:contextualSpacing/>
    </w:pPr>
  </w:style>
  <w:style w:type="paragraph" w:styleId="Header">
    <w:name w:val="header"/>
    <w:basedOn w:val="Normal"/>
    <w:link w:val="HeaderChar"/>
    <w:uiPriority w:val="99"/>
    <w:unhideWhenUsed/>
    <w:rsid w:val="0076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96"/>
  </w:style>
  <w:style w:type="paragraph" w:styleId="Footer">
    <w:name w:val="footer"/>
    <w:basedOn w:val="Normal"/>
    <w:link w:val="FooterChar"/>
    <w:uiPriority w:val="99"/>
    <w:unhideWhenUsed/>
    <w:rsid w:val="0076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96"/>
  </w:style>
  <w:style w:type="character" w:customStyle="1" w:styleId="Heading1Char">
    <w:name w:val="Heading 1 Char"/>
    <w:basedOn w:val="DefaultParagraphFont"/>
    <w:link w:val="Heading1"/>
    <w:uiPriority w:val="9"/>
    <w:rsid w:val="004C26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7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8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7834"/>
    <w:rPr>
      <w:i/>
      <w:iCs/>
    </w:rPr>
  </w:style>
  <w:style w:type="character" w:customStyle="1" w:styleId="Heading2Char">
    <w:name w:val="Heading 2 Char"/>
    <w:basedOn w:val="DefaultParagraphFont"/>
    <w:link w:val="Heading2"/>
    <w:uiPriority w:val="9"/>
    <w:rsid w:val="006D7834"/>
    <w:rPr>
      <w:rFonts w:ascii="Times New Roman" w:eastAsia="Times New Roman" w:hAnsi="Times New Roman" w:cs="Times New Roman"/>
      <w:b/>
      <w:bCs/>
      <w:sz w:val="36"/>
      <w:szCs w:val="36"/>
    </w:rPr>
  </w:style>
  <w:style w:type="character" w:styleId="Strong">
    <w:name w:val="Strong"/>
    <w:basedOn w:val="DefaultParagraphFont"/>
    <w:uiPriority w:val="22"/>
    <w:qFormat/>
    <w:rsid w:val="006D7834"/>
    <w:rPr>
      <w:b/>
      <w:bCs/>
    </w:rPr>
  </w:style>
  <w:style w:type="character" w:styleId="Hyperlink">
    <w:name w:val="Hyperlink"/>
    <w:basedOn w:val="DefaultParagraphFont"/>
    <w:uiPriority w:val="99"/>
    <w:semiHidden/>
    <w:unhideWhenUsed/>
    <w:rsid w:val="006D7834"/>
    <w:rPr>
      <w:strike w:val="0"/>
      <w:dstrike w:val="0"/>
      <w:color w:val="CF7600"/>
      <w:u w:val="none"/>
      <w:effect w:val="none"/>
    </w:rPr>
  </w:style>
  <w:style w:type="paragraph" w:styleId="ListParagraph">
    <w:name w:val="List Paragraph"/>
    <w:basedOn w:val="Normal"/>
    <w:uiPriority w:val="34"/>
    <w:qFormat/>
    <w:rsid w:val="00766E96"/>
    <w:pPr>
      <w:ind w:left="720"/>
      <w:contextualSpacing/>
    </w:pPr>
  </w:style>
  <w:style w:type="paragraph" w:styleId="Header">
    <w:name w:val="header"/>
    <w:basedOn w:val="Normal"/>
    <w:link w:val="HeaderChar"/>
    <w:uiPriority w:val="99"/>
    <w:unhideWhenUsed/>
    <w:rsid w:val="0076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96"/>
  </w:style>
  <w:style w:type="paragraph" w:styleId="Footer">
    <w:name w:val="footer"/>
    <w:basedOn w:val="Normal"/>
    <w:link w:val="FooterChar"/>
    <w:uiPriority w:val="99"/>
    <w:unhideWhenUsed/>
    <w:rsid w:val="0076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96"/>
  </w:style>
  <w:style w:type="character" w:customStyle="1" w:styleId="Heading1Char">
    <w:name w:val="Heading 1 Char"/>
    <w:basedOn w:val="DefaultParagraphFont"/>
    <w:link w:val="Heading1"/>
    <w:uiPriority w:val="9"/>
    <w:rsid w:val="004C26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333">
      <w:bodyDiv w:val="1"/>
      <w:marLeft w:val="0"/>
      <w:marRight w:val="0"/>
      <w:marTop w:val="0"/>
      <w:marBottom w:val="0"/>
      <w:divBdr>
        <w:top w:val="none" w:sz="0" w:space="0" w:color="auto"/>
        <w:left w:val="none" w:sz="0" w:space="0" w:color="auto"/>
        <w:bottom w:val="none" w:sz="0" w:space="0" w:color="auto"/>
        <w:right w:val="none" w:sz="0" w:space="0" w:color="auto"/>
      </w:divBdr>
    </w:div>
    <w:div w:id="29113100">
      <w:bodyDiv w:val="1"/>
      <w:marLeft w:val="0"/>
      <w:marRight w:val="0"/>
      <w:marTop w:val="0"/>
      <w:marBottom w:val="0"/>
      <w:divBdr>
        <w:top w:val="none" w:sz="0" w:space="0" w:color="auto"/>
        <w:left w:val="none" w:sz="0" w:space="0" w:color="auto"/>
        <w:bottom w:val="none" w:sz="0" w:space="0" w:color="auto"/>
        <w:right w:val="none" w:sz="0" w:space="0" w:color="auto"/>
      </w:divBdr>
      <w:divsChild>
        <w:div w:id="1574050661">
          <w:marLeft w:val="0"/>
          <w:marRight w:val="0"/>
          <w:marTop w:val="0"/>
          <w:marBottom w:val="0"/>
          <w:divBdr>
            <w:top w:val="none" w:sz="0" w:space="0" w:color="auto"/>
            <w:left w:val="none" w:sz="0" w:space="0" w:color="auto"/>
            <w:bottom w:val="none" w:sz="0" w:space="0" w:color="auto"/>
            <w:right w:val="none" w:sz="0" w:space="0" w:color="auto"/>
          </w:divBdr>
          <w:divsChild>
            <w:div w:id="1247574641">
              <w:marLeft w:val="0"/>
              <w:marRight w:val="0"/>
              <w:marTop w:val="0"/>
              <w:marBottom w:val="0"/>
              <w:divBdr>
                <w:top w:val="none" w:sz="0" w:space="0" w:color="auto"/>
                <w:left w:val="none" w:sz="0" w:space="0" w:color="auto"/>
                <w:bottom w:val="none" w:sz="0" w:space="0" w:color="auto"/>
                <w:right w:val="none" w:sz="0" w:space="0" w:color="auto"/>
              </w:divBdr>
              <w:divsChild>
                <w:div w:id="1695693890">
                  <w:marLeft w:val="0"/>
                  <w:marRight w:val="-600"/>
                  <w:marTop w:val="0"/>
                  <w:marBottom w:val="0"/>
                  <w:divBdr>
                    <w:top w:val="none" w:sz="0" w:space="0" w:color="auto"/>
                    <w:left w:val="none" w:sz="0" w:space="0" w:color="auto"/>
                    <w:bottom w:val="none" w:sz="0" w:space="0" w:color="auto"/>
                    <w:right w:val="none" w:sz="0" w:space="0" w:color="auto"/>
                  </w:divBdr>
                  <w:divsChild>
                    <w:div w:id="1262108202">
                      <w:marLeft w:val="0"/>
                      <w:marRight w:val="-600"/>
                      <w:marTop w:val="0"/>
                      <w:marBottom w:val="0"/>
                      <w:divBdr>
                        <w:top w:val="none" w:sz="0" w:space="0" w:color="auto"/>
                        <w:left w:val="none" w:sz="0" w:space="0" w:color="auto"/>
                        <w:bottom w:val="none" w:sz="0" w:space="0" w:color="auto"/>
                        <w:right w:val="none" w:sz="0" w:space="0" w:color="auto"/>
                      </w:divBdr>
                      <w:divsChild>
                        <w:div w:id="10759331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60519427">
      <w:bodyDiv w:val="1"/>
      <w:marLeft w:val="0"/>
      <w:marRight w:val="0"/>
      <w:marTop w:val="0"/>
      <w:marBottom w:val="0"/>
      <w:divBdr>
        <w:top w:val="none" w:sz="0" w:space="0" w:color="auto"/>
        <w:left w:val="none" w:sz="0" w:space="0" w:color="auto"/>
        <w:bottom w:val="none" w:sz="0" w:space="0" w:color="auto"/>
        <w:right w:val="none" w:sz="0" w:space="0" w:color="auto"/>
      </w:divBdr>
    </w:div>
    <w:div w:id="581454749">
      <w:bodyDiv w:val="1"/>
      <w:marLeft w:val="0"/>
      <w:marRight w:val="0"/>
      <w:marTop w:val="0"/>
      <w:marBottom w:val="0"/>
      <w:divBdr>
        <w:top w:val="none" w:sz="0" w:space="0" w:color="auto"/>
        <w:left w:val="none" w:sz="0" w:space="0" w:color="auto"/>
        <w:bottom w:val="none" w:sz="0" w:space="0" w:color="auto"/>
        <w:right w:val="none" w:sz="0" w:space="0" w:color="auto"/>
      </w:divBdr>
    </w:div>
    <w:div w:id="933787876">
      <w:bodyDiv w:val="1"/>
      <w:marLeft w:val="0"/>
      <w:marRight w:val="0"/>
      <w:marTop w:val="0"/>
      <w:marBottom w:val="0"/>
      <w:divBdr>
        <w:top w:val="none" w:sz="0" w:space="0" w:color="auto"/>
        <w:left w:val="none" w:sz="0" w:space="0" w:color="auto"/>
        <w:bottom w:val="none" w:sz="0" w:space="0" w:color="auto"/>
        <w:right w:val="none" w:sz="0" w:space="0" w:color="auto"/>
      </w:divBdr>
      <w:divsChild>
        <w:div w:id="1240290601">
          <w:marLeft w:val="0"/>
          <w:marRight w:val="0"/>
          <w:marTop w:val="0"/>
          <w:marBottom w:val="0"/>
          <w:divBdr>
            <w:top w:val="none" w:sz="0" w:space="0" w:color="auto"/>
            <w:left w:val="none" w:sz="0" w:space="0" w:color="auto"/>
            <w:bottom w:val="none" w:sz="0" w:space="0" w:color="auto"/>
            <w:right w:val="none" w:sz="0" w:space="0" w:color="auto"/>
          </w:divBdr>
          <w:divsChild>
            <w:div w:id="1215122216">
              <w:marLeft w:val="0"/>
              <w:marRight w:val="0"/>
              <w:marTop w:val="0"/>
              <w:marBottom w:val="0"/>
              <w:divBdr>
                <w:top w:val="none" w:sz="0" w:space="0" w:color="auto"/>
                <w:left w:val="none" w:sz="0" w:space="0" w:color="auto"/>
                <w:bottom w:val="none" w:sz="0" w:space="0" w:color="auto"/>
                <w:right w:val="none" w:sz="0" w:space="0" w:color="auto"/>
              </w:divBdr>
              <w:divsChild>
                <w:div w:id="423302371">
                  <w:marLeft w:val="0"/>
                  <w:marRight w:val="-600"/>
                  <w:marTop w:val="0"/>
                  <w:marBottom w:val="0"/>
                  <w:divBdr>
                    <w:top w:val="none" w:sz="0" w:space="0" w:color="auto"/>
                    <w:left w:val="none" w:sz="0" w:space="0" w:color="auto"/>
                    <w:bottom w:val="none" w:sz="0" w:space="0" w:color="auto"/>
                    <w:right w:val="none" w:sz="0" w:space="0" w:color="auto"/>
                  </w:divBdr>
                  <w:divsChild>
                    <w:div w:id="25907780">
                      <w:marLeft w:val="0"/>
                      <w:marRight w:val="-600"/>
                      <w:marTop w:val="0"/>
                      <w:marBottom w:val="0"/>
                      <w:divBdr>
                        <w:top w:val="none" w:sz="0" w:space="0" w:color="auto"/>
                        <w:left w:val="none" w:sz="0" w:space="0" w:color="auto"/>
                        <w:bottom w:val="none" w:sz="0" w:space="0" w:color="auto"/>
                        <w:right w:val="none" w:sz="0" w:space="0" w:color="auto"/>
                      </w:divBdr>
                      <w:divsChild>
                        <w:div w:id="11718682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84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7426">
          <w:marLeft w:val="0"/>
          <w:marRight w:val="0"/>
          <w:marTop w:val="0"/>
          <w:marBottom w:val="0"/>
          <w:divBdr>
            <w:top w:val="none" w:sz="0" w:space="0" w:color="auto"/>
            <w:left w:val="none" w:sz="0" w:space="0" w:color="auto"/>
            <w:bottom w:val="none" w:sz="0" w:space="0" w:color="auto"/>
            <w:right w:val="none" w:sz="0" w:space="0" w:color="auto"/>
          </w:divBdr>
          <w:divsChild>
            <w:div w:id="1175803358">
              <w:marLeft w:val="0"/>
              <w:marRight w:val="0"/>
              <w:marTop w:val="0"/>
              <w:marBottom w:val="0"/>
              <w:divBdr>
                <w:top w:val="none" w:sz="0" w:space="0" w:color="auto"/>
                <w:left w:val="none" w:sz="0" w:space="0" w:color="auto"/>
                <w:bottom w:val="none" w:sz="0" w:space="0" w:color="auto"/>
                <w:right w:val="none" w:sz="0" w:space="0" w:color="auto"/>
              </w:divBdr>
              <w:divsChild>
                <w:div w:id="87359817">
                  <w:marLeft w:val="0"/>
                  <w:marRight w:val="-600"/>
                  <w:marTop w:val="0"/>
                  <w:marBottom w:val="0"/>
                  <w:divBdr>
                    <w:top w:val="none" w:sz="0" w:space="0" w:color="auto"/>
                    <w:left w:val="none" w:sz="0" w:space="0" w:color="auto"/>
                    <w:bottom w:val="none" w:sz="0" w:space="0" w:color="auto"/>
                    <w:right w:val="none" w:sz="0" w:space="0" w:color="auto"/>
                  </w:divBdr>
                  <w:divsChild>
                    <w:div w:id="1193615793">
                      <w:marLeft w:val="0"/>
                      <w:marRight w:val="-600"/>
                      <w:marTop w:val="0"/>
                      <w:marBottom w:val="0"/>
                      <w:divBdr>
                        <w:top w:val="none" w:sz="0" w:space="0" w:color="auto"/>
                        <w:left w:val="none" w:sz="0" w:space="0" w:color="auto"/>
                        <w:bottom w:val="none" w:sz="0" w:space="0" w:color="auto"/>
                        <w:right w:val="none" w:sz="0" w:space="0" w:color="auto"/>
                      </w:divBdr>
                      <w:divsChild>
                        <w:div w:id="137056521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49803129">
      <w:bodyDiv w:val="1"/>
      <w:marLeft w:val="0"/>
      <w:marRight w:val="0"/>
      <w:marTop w:val="0"/>
      <w:marBottom w:val="0"/>
      <w:divBdr>
        <w:top w:val="none" w:sz="0" w:space="0" w:color="auto"/>
        <w:left w:val="none" w:sz="0" w:space="0" w:color="auto"/>
        <w:bottom w:val="none" w:sz="0" w:space="0" w:color="auto"/>
        <w:right w:val="none" w:sz="0" w:space="0" w:color="auto"/>
      </w:divBdr>
      <w:divsChild>
        <w:div w:id="381443067">
          <w:marLeft w:val="0"/>
          <w:marRight w:val="0"/>
          <w:marTop w:val="0"/>
          <w:marBottom w:val="0"/>
          <w:divBdr>
            <w:top w:val="none" w:sz="0" w:space="0" w:color="auto"/>
            <w:left w:val="none" w:sz="0" w:space="0" w:color="auto"/>
            <w:bottom w:val="none" w:sz="0" w:space="0" w:color="auto"/>
            <w:right w:val="none" w:sz="0" w:space="0" w:color="auto"/>
          </w:divBdr>
          <w:divsChild>
            <w:div w:id="2001494020">
              <w:marLeft w:val="0"/>
              <w:marRight w:val="0"/>
              <w:marTop w:val="0"/>
              <w:marBottom w:val="0"/>
              <w:divBdr>
                <w:top w:val="none" w:sz="0" w:space="0" w:color="auto"/>
                <w:left w:val="none" w:sz="0" w:space="0" w:color="auto"/>
                <w:bottom w:val="none" w:sz="0" w:space="0" w:color="auto"/>
                <w:right w:val="none" w:sz="0" w:space="0" w:color="auto"/>
              </w:divBdr>
              <w:divsChild>
                <w:div w:id="733357505">
                  <w:marLeft w:val="0"/>
                  <w:marRight w:val="-600"/>
                  <w:marTop w:val="0"/>
                  <w:marBottom w:val="0"/>
                  <w:divBdr>
                    <w:top w:val="none" w:sz="0" w:space="0" w:color="auto"/>
                    <w:left w:val="none" w:sz="0" w:space="0" w:color="auto"/>
                    <w:bottom w:val="none" w:sz="0" w:space="0" w:color="auto"/>
                    <w:right w:val="none" w:sz="0" w:space="0" w:color="auto"/>
                  </w:divBdr>
                  <w:divsChild>
                    <w:div w:id="551116587">
                      <w:marLeft w:val="0"/>
                      <w:marRight w:val="-600"/>
                      <w:marTop w:val="0"/>
                      <w:marBottom w:val="0"/>
                      <w:divBdr>
                        <w:top w:val="none" w:sz="0" w:space="0" w:color="auto"/>
                        <w:left w:val="none" w:sz="0" w:space="0" w:color="auto"/>
                        <w:bottom w:val="none" w:sz="0" w:space="0" w:color="auto"/>
                        <w:right w:val="none" w:sz="0" w:space="0" w:color="auto"/>
                      </w:divBdr>
                      <w:divsChild>
                        <w:div w:id="1001479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38109185">
      <w:bodyDiv w:val="1"/>
      <w:marLeft w:val="0"/>
      <w:marRight w:val="0"/>
      <w:marTop w:val="0"/>
      <w:marBottom w:val="0"/>
      <w:divBdr>
        <w:top w:val="none" w:sz="0" w:space="0" w:color="auto"/>
        <w:left w:val="none" w:sz="0" w:space="0" w:color="auto"/>
        <w:bottom w:val="none" w:sz="0" w:space="0" w:color="auto"/>
        <w:right w:val="none" w:sz="0" w:space="0" w:color="auto"/>
      </w:divBdr>
      <w:divsChild>
        <w:div w:id="1932204433">
          <w:marLeft w:val="0"/>
          <w:marRight w:val="0"/>
          <w:marTop w:val="0"/>
          <w:marBottom w:val="0"/>
          <w:divBdr>
            <w:top w:val="none" w:sz="0" w:space="0" w:color="auto"/>
            <w:left w:val="none" w:sz="0" w:space="0" w:color="auto"/>
            <w:bottom w:val="none" w:sz="0" w:space="0" w:color="auto"/>
            <w:right w:val="none" w:sz="0" w:space="0" w:color="auto"/>
          </w:divBdr>
          <w:divsChild>
            <w:div w:id="1517428421">
              <w:marLeft w:val="0"/>
              <w:marRight w:val="0"/>
              <w:marTop w:val="0"/>
              <w:marBottom w:val="0"/>
              <w:divBdr>
                <w:top w:val="none" w:sz="0" w:space="0" w:color="auto"/>
                <w:left w:val="none" w:sz="0" w:space="0" w:color="auto"/>
                <w:bottom w:val="none" w:sz="0" w:space="0" w:color="auto"/>
                <w:right w:val="none" w:sz="0" w:space="0" w:color="auto"/>
              </w:divBdr>
              <w:divsChild>
                <w:div w:id="1014305305">
                  <w:marLeft w:val="0"/>
                  <w:marRight w:val="-600"/>
                  <w:marTop w:val="0"/>
                  <w:marBottom w:val="0"/>
                  <w:divBdr>
                    <w:top w:val="none" w:sz="0" w:space="0" w:color="auto"/>
                    <w:left w:val="none" w:sz="0" w:space="0" w:color="auto"/>
                    <w:bottom w:val="none" w:sz="0" w:space="0" w:color="auto"/>
                    <w:right w:val="none" w:sz="0" w:space="0" w:color="auto"/>
                  </w:divBdr>
                  <w:divsChild>
                    <w:div w:id="881021859">
                      <w:marLeft w:val="0"/>
                      <w:marRight w:val="-60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19041038">
      <w:bodyDiv w:val="1"/>
      <w:marLeft w:val="0"/>
      <w:marRight w:val="0"/>
      <w:marTop w:val="0"/>
      <w:marBottom w:val="0"/>
      <w:divBdr>
        <w:top w:val="none" w:sz="0" w:space="0" w:color="auto"/>
        <w:left w:val="none" w:sz="0" w:space="0" w:color="auto"/>
        <w:bottom w:val="none" w:sz="0" w:space="0" w:color="auto"/>
        <w:right w:val="none" w:sz="0" w:space="0" w:color="auto"/>
      </w:divBdr>
      <w:divsChild>
        <w:div w:id="2130590217">
          <w:marLeft w:val="0"/>
          <w:marRight w:val="0"/>
          <w:marTop w:val="0"/>
          <w:marBottom w:val="0"/>
          <w:divBdr>
            <w:top w:val="none" w:sz="0" w:space="0" w:color="auto"/>
            <w:left w:val="none" w:sz="0" w:space="0" w:color="auto"/>
            <w:bottom w:val="none" w:sz="0" w:space="0" w:color="auto"/>
            <w:right w:val="none" w:sz="0" w:space="0" w:color="auto"/>
          </w:divBdr>
          <w:divsChild>
            <w:div w:id="726150554">
              <w:marLeft w:val="0"/>
              <w:marRight w:val="0"/>
              <w:marTop w:val="0"/>
              <w:marBottom w:val="0"/>
              <w:divBdr>
                <w:top w:val="none" w:sz="0" w:space="0" w:color="auto"/>
                <w:left w:val="none" w:sz="0" w:space="0" w:color="auto"/>
                <w:bottom w:val="none" w:sz="0" w:space="0" w:color="auto"/>
                <w:right w:val="none" w:sz="0" w:space="0" w:color="auto"/>
              </w:divBdr>
              <w:divsChild>
                <w:div w:id="1635671294">
                  <w:marLeft w:val="0"/>
                  <w:marRight w:val="-600"/>
                  <w:marTop w:val="0"/>
                  <w:marBottom w:val="0"/>
                  <w:divBdr>
                    <w:top w:val="none" w:sz="0" w:space="0" w:color="auto"/>
                    <w:left w:val="none" w:sz="0" w:space="0" w:color="auto"/>
                    <w:bottom w:val="none" w:sz="0" w:space="0" w:color="auto"/>
                    <w:right w:val="none" w:sz="0" w:space="0" w:color="auto"/>
                  </w:divBdr>
                  <w:divsChild>
                    <w:div w:id="1786847961">
                      <w:marLeft w:val="0"/>
                      <w:marRight w:val="-600"/>
                      <w:marTop w:val="0"/>
                      <w:marBottom w:val="0"/>
                      <w:divBdr>
                        <w:top w:val="none" w:sz="0" w:space="0" w:color="auto"/>
                        <w:left w:val="none" w:sz="0" w:space="0" w:color="auto"/>
                        <w:bottom w:val="none" w:sz="0" w:space="0" w:color="auto"/>
                        <w:right w:val="none" w:sz="0" w:space="0" w:color="auto"/>
                      </w:divBdr>
                      <w:divsChild>
                        <w:div w:id="1724266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Maurers</dc:creator>
  <cp:lastModifiedBy>Maurers</cp:lastModifiedBy>
  <cp:revision>2</cp:revision>
  <dcterms:created xsi:type="dcterms:W3CDTF">2018-05-11T13:58:00Z</dcterms:created>
  <dcterms:modified xsi:type="dcterms:W3CDTF">2018-05-11T13:58:00Z</dcterms:modified>
</cp:coreProperties>
</file>